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AB424">
      <w:pPr>
        <w:shd w:val="clear" w:color="auto" w:fill="FFFFFF"/>
        <w:spacing w:line="596" w:lineRule="exact"/>
        <w:jc w:val="center"/>
        <w:rPr>
          <w:rFonts w:ascii="Times New Roman" w:hAnsi="Times New Roman" w:eastAsia="方正小标宋简体" w:cs="Times New Roman"/>
          <w:bCs/>
          <w:color w:val="000000" w:themeColor="text1"/>
          <w:kern w:val="0"/>
          <w:sz w:val="42"/>
          <w:szCs w:val="42"/>
          <w14:textFill>
            <w14:solidFill>
              <w14:schemeClr w14:val="tx1"/>
            </w14:solidFill>
          </w14:textFill>
        </w:rPr>
      </w:pPr>
      <w:r>
        <w:rPr>
          <w:rFonts w:ascii="Times New Roman" w:hAnsi="Times New Roman" w:eastAsia="方正小标宋简体" w:cs="Times New Roman"/>
          <w:bCs/>
          <w:color w:val="000000" w:themeColor="text1"/>
          <w:kern w:val="0"/>
          <w:sz w:val="42"/>
          <w:szCs w:val="42"/>
          <w14:textFill>
            <w14:solidFill>
              <w14:schemeClr w14:val="tx1"/>
            </w14:solidFill>
          </w14:textFill>
        </w:rPr>
        <w:t>20</w:t>
      </w:r>
      <w:r>
        <w:rPr>
          <w:rFonts w:hint="eastAsia" w:ascii="Times New Roman" w:hAnsi="Times New Roman" w:eastAsia="方正小标宋简体" w:cs="Times New Roman"/>
          <w:bCs/>
          <w:color w:val="000000" w:themeColor="text1"/>
          <w:kern w:val="0"/>
          <w:sz w:val="42"/>
          <w:szCs w:val="42"/>
          <w:lang w:val="en-US" w:eastAsia="zh-CN"/>
          <w14:textFill>
            <w14:solidFill>
              <w14:schemeClr w14:val="tx1"/>
            </w14:solidFill>
          </w14:textFill>
        </w:rPr>
        <w:t>23</w:t>
      </w:r>
      <w:r>
        <w:rPr>
          <w:rFonts w:ascii="Times New Roman" w:hAnsi="Times New Roman" w:eastAsia="方正小标宋简体" w:cs="Times New Roman"/>
          <w:bCs/>
          <w:color w:val="000000" w:themeColor="text1"/>
          <w:kern w:val="0"/>
          <w:sz w:val="42"/>
          <w:szCs w:val="42"/>
          <w14:textFill>
            <w14:solidFill>
              <w14:schemeClr w14:val="tx1"/>
            </w14:solidFill>
          </w14:textFill>
        </w:rPr>
        <w:t>年湘西地区开发产业发展</w:t>
      </w:r>
    </w:p>
    <w:p w14:paraId="7822B53B">
      <w:pPr>
        <w:shd w:val="clear" w:color="auto" w:fill="FFFFFF"/>
        <w:spacing w:line="596" w:lineRule="exact"/>
        <w:jc w:val="center"/>
        <w:rPr>
          <w:rFonts w:ascii="Times New Roman" w:hAnsi="Times New Roman" w:eastAsia="方正小标宋简体" w:cs="Times New Roman"/>
          <w:bCs/>
          <w:color w:val="000000" w:themeColor="text1"/>
          <w:kern w:val="0"/>
          <w:sz w:val="42"/>
          <w:szCs w:val="42"/>
          <w14:textFill>
            <w14:solidFill>
              <w14:schemeClr w14:val="tx1"/>
            </w14:solidFill>
          </w14:textFill>
        </w:rPr>
      </w:pPr>
      <w:r>
        <w:rPr>
          <w:rFonts w:ascii="Times New Roman" w:hAnsi="Times New Roman" w:eastAsia="方正小标宋简体" w:cs="Times New Roman"/>
          <w:bCs/>
          <w:color w:val="000000" w:themeColor="text1"/>
          <w:kern w:val="0"/>
          <w:sz w:val="42"/>
          <w:szCs w:val="42"/>
          <w14:textFill>
            <w14:solidFill>
              <w14:schemeClr w14:val="tx1"/>
            </w14:solidFill>
          </w14:textFill>
        </w:rPr>
        <w:t>专项资金项目绩效自评报告</w:t>
      </w:r>
    </w:p>
    <w:p w14:paraId="69750106">
      <w:pPr>
        <w:shd w:val="clear" w:color="auto" w:fill="FFFFFF"/>
        <w:spacing w:line="596" w:lineRule="exact"/>
        <w:jc w:val="left"/>
        <w:rPr>
          <w:rFonts w:ascii="Times New Roman" w:hAnsi="Times New Roman" w:eastAsia="黑体" w:cs="Times New Roman"/>
          <w:bCs/>
          <w:color w:val="000000" w:themeColor="text1"/>
          <w:kern w:val="0"/>
          <w:sz w:val="32"/>
          <w:szCs w:val="32"/>
          <w14:textFill>
            <w14:solidFill>
              <w14:schemeClr w14:val="tx1"/>
            </w14:solidFill>
          </w14:textFill>
        </w:rPr>
      </w:pPr>
    </w:p>
    <w:p w14:paraId="5AD71B48">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ascii="Times New Roman" w:hAnsi="Times New Roman" w:eastAsia="黑体" w:cs="Times New Roman"/>
          <w:bCs/>
          <w:color w:val="000000" w:themeColor="text1"/>
          <w:kern w:val="0"/>
          <w:sz w:val="32"/>
          <w:szCs w:val="32"/>
          <w14:textFill>
            <w14:solidFill>
              <w14:schemeClr w14:val="tx1"/>
            </w14:solidFill>
          </w14:textFill>
        </w:rPr>
      </w:pPr>
      <w:r>
        <w:rPr>
          <w:rFonts w:ascii="Times New Roman" w:hAnsi="Times New Roman" w:eastAsia="黑体" w:cs="Times New Roman"/>
          <w:bCs/>
          <w:color w:val="000000" w:themeColor="text1"/>
          <w:kern w:val="0"/>
          <w:sz w:val="32"/>
          <w:szCs w:val="32"/>
          <w14:textFill>
            <w14:solidFill>
              <w14:schemeClr w14:val="tx1"/>
            </w14:solidFill>
          </w14:textFill>
        </w:rPr>
        <w:t>一、项目总体评价</w:t>
      </w:r>
    </w:p>
    <w:p w14:paraId="14E0CDBF">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14:textFill>
            <w14:solidFill>
              <w14:schemeClr w14:val="tx1"/>
            </w14:solidFill>
          </w14:textFill>
        </w:rPr>
      </w:pPr>
      <w:r>
        <w:rPr>
          <w:rFonts w:hint="eastAsia" w:ascii="新宋体" w:hAnsi="新宋体" w:eastAsia="新宋体" w:cs="新宋体"/>
          <w:bCs/>
          <w:color w:val="000000" w:themeColor="text1"/>
          <w:kern w:val="0"/>
          <w:sz w:val="32"/>
          <w:szCs w:val="32"/>
          <w14:textFill>
            <w14:solidFill>
              <w14:schemeClr w14:val="tx1"/>
            </w14:solidFill>
          </w14:textFill>
        </w:rPr>
        <w:t>1、项目建设基本情况</w:t>
      </w:r>
    </w:p>
    <w:p w14:paraId="4E621648">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lang w:val="en-US" w:eastAsia="zh-CN"/>
          <w14:textFill>
            <w14:solidFill>
              <w14:schemeClr w14:val="tx1"/>
            </w14:solidFill>
          </w14:textFill>
        </w:rPr>
      </w:pP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江华瑶族自治县依山食品饮料有限公司年产3000万瓶天然是泉水项目。从2017年初到2018年初本项目新建厂房及生活区共两栋，建筑面1020m</w:t>
      </w:r>
      <w:r>
        <w:rPr>
          <w:rFonts w:hint="eastAsia" w:ascii="新宋体" w:hAnsi="新宋体" w:eastAsia="新宋体" w:cs="新宋体"/>
          <w:bCs/>
          <w:color w:val="000000" w:themeColor="text1"/>
          <w:kern w:val="0"/>
          <w:sz w:val="32"/>
          <w:szCs w:val="32"/>
          <w:vertAlign w:val="superscript"/>
          <w:lang w:val="en-US" w:eastAsia="zh-CN"/>
          <w14:textFill>
            <w14:solidFill>
              <w14:schemeClr w14:val="tx1"/>
            </w14:solidFill>
          </w14:textFill>
        </w:rPr>
        <w:t>2</w:t>
      </w: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，购置小瓶水生产线1条，4.5L水生产线1条，全自动吹瓶机设备1套，半自动吹瓶机设备1套，完成净化车间730m</w:t>
      </w:r>
      <w:r>
        <w:rPr>
          <w:rFonts w:hint="eastAsia" w:ascii="新宋体" w:hAnsi="新宋体" w:eastAsia="新宋体" w:cs="新宋体"/>
          <w:bCs/>
          <w:color w:val="000000" w:themeColor="text1"/>
          <w:kern w:val="0"/>
          <w:sz w:val="32"/>
          <w:szCs w:val="32"/>
          <w:vertAlign w:val="superscript"/>
          <w:lang w:val="en-US" w:eastAsia="zh-CN"/>
          <w14:textFill>
            <w14:solidFill>
              <w14:schemeClr w14:val="tx1"/>
            </w14:solidFill>
          </w14:textFill>
        </w:rPr>
        <w:t>2，</w:t>
      </w: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配套新建配电间、门卫室等附属设施以及道路、地坪、围墙、绿化、厂区给排水、消防、电外线及照明等工程，并通过江华县国土资源局招拍卖形式取得了该项目土地的国土手续。</w:t>
      </w:r>
    </w:p>
    <w:p w14:paraId="685AD9B5">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14:textFill>
            <w14:solidFill>
              <w14:schemeClr w14:val="tx1"/>
            </w14:solidFill>
          </w14:textFill>
        </w:rPr>
      </w:pPr>
      <w:r>
        <w:rPr>
          <w:rFonts w:hint="eastAsia" w:ascii="新宋体" w:hAnsi="新宋体" w:eastAsia="新宋体" w:cs="新宋体"/>
          <w:bCs/>
          <w:color w:val="000000" w:themeColor="text1"/>
          <w:kern w:val="0"/>
          <w:sz w:val="32"/>
          <w:szCs w:val="32"/>
          <w14:textFill>
            <w14:solidFill>
              <w14:schemeClr w14:val="tx1"/>
            </w14:solidFill>
          </w14:textFill>
        </w:rPr>
        <w:t>2、项目建设进展情况及主要成效</w:t>
      </w:r>
    </w:p>
    <w:p w14:paraId="677E6A20">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lang w:val="en-US" w:eastAsia="zh-CN"/>
          <w14:textFill>
            <w14:solidFill>
              <w14:schemeClr w14:val="tx1"/>
            </w14:solidFill>
          </w14:textFill>
        </w:rPr>
      </w:pP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项目严格按照申报材料中的建设内容以及食品企业规范标准进行实施，已于2018年1月完成新建生产车间及设备安装调试</w:t>
      </w:r>
      <w:r>
        <w:rPr>
          <w:rFonts w:hint="eastAsia" w:ascii="新宋体" w:hAnsi="新宋体" w:eastAsia="新宋体" w:cs="新宋体"/>
          <w:bCs/>
          <w:color w:val="000000" w:themeColor="text1"/>
          <w:kern w:val="0"/>
          <w:sz w:val="32"/>
          <w:szCs w:val="32"/>
          <w:vertAlign w:val="baseline"/>
          <w:lang w:val="en-US" w:eastAsia="zh-CN"/>
          <w14:textFill>
            <w14:solidFill>
              <w14:schemeClr w14:val="tx1"/>
            </w14:solidFill>
          </w14:textFill>
        </w:rPr>
        <w:t>，2018年3月10日完成净化车间安装运行，3月份试产试销，4月正式投产运营，</w:t>
      </w: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配电间、门卫室、等附属设施和道路、地坪、围墙、绿化、厂区给排水、消防、电外线及照明等工程均同步实施，现我县党、政大小会议95%以上饮用我公司生产的小瓶水，生产线的建设吸纳了周边农村剩余劳动力，其中建档立卡贫困户9人，为我县脱贫摘帽也做了微博贡献。</w:t>
      </w:r>
    </w:p>
    <w:p w14:paraId="5260B8D9">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14:textFill>
            <w14:solidFill>
              <w14:schemeClr w14:val="tx1"/>
            </w14:solidFill>
          </w14:textFill>
        </w:rPr>
      </w:pPr>
      <w:r>
        <w:rPr>
          <w:rFonts w:hint="eastAsia" w:ascii="微软雅黑" w:hAnsi="微软雅黑" w:eastAsia="微软雅黑" w:cs="微软雅黑"/>
          <w:bCs/>
          <w:color w:val="000000" w:themeColor="text1"/>
          <w:kern w:val="0"/>
          <w:sz w:val="32"/>
          <w:szCs w:val="32"/>
          <w14:textFill>
            <w14:solidFill>
              <w14:schemeClr w14:val="tx1"/>
            </w14:solidFill>
          </w14:textFill>
        </w:rPr>
        <w:t>二、项目资金使用及管理情况</w:t>
      </w:r>
    </w:p>
    <w:p w14:paraId="01BC5BCE">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14:textFill>
            <w14:solidFill>
              <w14:schemeClr w14:val="tx1"/>
            </w14:solidFill>
          </w14:textFill>
        </w:rPr>
      </w:pPr>
      <w:r>
        <w:rPr>
          <w:rFonts w:hint="eastAsia" w:ascii="新宋体" w:hAnsi="新宋体" w:eastAsia="新宋体" w:cs="新宋体"/>
          <w:bCs/>
          <w:color w:val="000000" w:themeColor="text1"/>
          <w:kern w:val="0"/>
          <w:sz w:val="32"/>
          <w:szCs w:val="32"/>
          <w14:textFill>
            <w14:solidFill>
              <w14:schemeClr w14:val="tx1"/>
            </w14:solidFill>
          </w14:textFill>
        </w:rPr>
        <w:t>1、项目资金安排落实、总投入情况</w:t>
      </w:r>
    </w:p>
    <w:p w14:paraId="36361B83">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lang w:val="en-US" w:eastAsia="zh-CN"/>
          <w14:textFill>
            <w14:solidFill>
              <w14:schemeClr w14:val="tx1"/>
            </w14:solidFill>
          </w14:textFill>
        </w:rPr>
      </w:pP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项目总投资包括项目实施前一期已投入的500万元，二期投入2000万元，共计2562万元。其中公司自筹资金2500万元，2024年销售奖补专项资金33.8万元，专项资金于2024年全部到位，并已经投入到扩大销售及渠道网点的建设当中。</w:t>
      </w:r>
    </w:p>
    <w:p w14:paraId="79593A0E">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14:textFill>
            <w14:solidFill>
              <w14:schemeClr w14:val="tx1"/>
            </w14:solidFill>
          </w14:textFill>
        </w:rPr>
      </w:pPr>
      <w:r>
        <w:rPr>
          <w:rFonts w:hint="eastAsia" w:ascii="新宋体" w:hAnsi="新宋体" w:eastAsia="新宋体" w:cs="新宋体"/>
          <w:bCs/>
          <w:color w:val="000000" w:themeColor="text1"/>
          <w:kern w:val="0"/>
          <w:sz w:val="32"/>
          <w:szCs w:val="32"/>
          <w14:textFill>
            <w14:solidFill>
              <w14:schemeClr w14:val="tx1"/>
            </w14:solidFill>
          </w14:textFill>
        </w:rPr>
        <w:t>2、专项资金使用情况</w:t>
      </w:r>
    </w:p>
    <w:p w14:paraId="1A60FFF0">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default" w:ascii="新宋体" w:hAnsi="新宋体" w:eastAsia="新宋体" w:cs="新宋体"/>
          <w:bCs/>
          <w:color w:val="000000" w:themeColor="text1"/>
          <w:kern w:val="0"/>
          <w:sz w:val="32"/>
          <w:szCs w:val="32"/>
          <w:lang w:val="en-US" w:eastAsia="zh-CN"/>
          <w14:textFill>
            <w14:solidFill>
              <w14:schemeClr w14:val="tx1"/>
            </w14:solidFill>
          </w14:textFill>
        </w:rPr>
      </w:pP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项目专项资金33.8万元，主要用于扩大销售与渠道网点的建立。</w:t>
      </w:r>
    </w:p>
    <w:p w14:paraId="0C5950A1">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14:textFill>
            <w14:solidFill>
              <w14:schemeClr w14:val="tx1"/>
            </w14:solidFill>
          </w14:textFill>
        </w:rPr>
      </w:pPr>
      <w:r>
        <w:rPr>
          <w:rFonts w:hint="eastAsia" w:ascii="新宋体" w:hAnsi="新宋体" w:eastAsia="新宋体" w:cs="新宋体"/>
          <w:bCs/>
          <w:color w:val="000000" w:themeColor="text1"/>
          <w:kern w:val="0"/>
          <w:sz w:val="32"/>
          <w:szCs w:val="32"/>
          <w14:textFill>
            <w14:solidFill>
              <w14:schemeClr w14:val="tx1"/>
            </w14:solidFill>
          </w14:textFill>
        </w:rPr>
        <w:t>3、项目资金管理情况</w:t>
      </w:r>
    </w:p>
    <w:p w14:paraId="3143E9E9">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14:textFill>
            <w14:solidFill>
              <w14:schemeClr w14:val="tx1"/>
            </w14:solidFill>
          </w14:textFill>
        </w:rPr>
      </w:pPr>
      <w:r>
        <w:rPr>
          <w:rFonts w:hint="eastAsia" w:ascii="新宋体" w:hAnsi="新宋体" w:eastAsia="新宋体" w:cs="新宋体"/>
          <w:bCs/>
          <w:color w:val="000000" w:themeColor="text1"/>
          <w:kern w:val="0"/>
          <w:sz w:val="32"/>
          <w:szCs w:val="32"/>
          <w14:textFill>
            <w14:solidFill>
              <w14:schemeClr w14:val="tx1"/>
            </w14:solidFill>
          </w14:textFill>
        </w:rPr>
        <w:t>项目经费按照</w:t>
      </w: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销售渠道及网点建立</w:t>
      </w:r>
      <w:r>
        <w:rPr>
          <w:rFonts w:hint="eastAsia" w:ascii="新宋体" w:hAnsi="新宋体" w:eastAsia="新宋体" w:cs="新宋体"/>
          <w:bCs/>
          <w:color w:val="000000" w:themeColor="text1"/>
          <w:kern w:val="0"/>
          <w:sz w:val="32"/>
          <w:szCs w:val="32"/>
          <w14:textFill>
            <w14:solidFill>
              <w14:schemeClr w14:val="tx1"/>
            </w14:solidFill>
          </w14:textFill>
        </w:rPr>
        <w:t>实施进度安排，按时足额到位。未出现截留、挤占、挪用等现象。经费到达后，</w:t>
      </w:r>
      <w:r>
        <w:rPr>
          <w:rFonts w:hint="eastAsia" w:ascii="新宋体" w:hAnsi="新宋体" w:eastAsia="新宋体" w:cs="新宋体"/>
          <w:bCs/>
          <w:color w:val="000000" w:themeColor="text1"/>
          <w:kern w:val="0"/>
          <w:sz w:val="32"/>
          <w:szCs w:val="32"/>
          <w:lang w:eastAsia="zh-CN"/>
          <w14:textFill>
            <w14:solidFill>
              <w14:schemeClr w14:val="tx1"/>
            </w14:solidFill>
          </w14:textFill>
        </w:rPr>
        <w:t>公司</w:t>
      </w:r>
      <w:r>
        <w:rPr>
          <w:rFonts w:hint="eastAsia" w:ascii="新宋体" w:hAnsi="新宋体" w:eastAsia="新宋体" w:cs="新宋体"/>
          <w:bCs/>
          <w:color w:val="000000" w:themeColor="text1"/>
          <w:kern w:val="0"/>
          <w:sz w:val="32"/>
          <w:szCs w:val="32"/>
          <w14:textFill>
            <w14:solidFill>
              <w14:schemeClr w14:val="tx1"/>
            </w14:solidFill>
          </w14:textFill>
        </w:rPr>
        <w:t>及时制定了资金使用方案，</w:t>
      </w:r>
      <w:r>
        <w:rPr>
          <w:rFonts w:hint="eastAsia" w:ascii="新宋体" w:hAnsi="新宋体" w:eastAsia="新宋体" w:cs="新宋体"/>
          <w:bCs/>
          <w:color w:val="000000" w:themeColor="text1"/>
          <w:kern w:val="0"/>
          <w:sz w:val="32"/>
          <w:szCs w:val="32"/>
          <w:lang w:eastAsia="zh-CN"/>
          <w14:textFill>
            <w14:solidFill>
              <w14:schemeClr w14:val="tx1"/>
            </w14:solidFill>
          </w14:textFill>
        </w:rPr>
        <w:t>发改局</w:t>
      </w:r>
      <w:r>
        <w:rPr>
          <w:rFonts w:hint="eastAsia" w:ascii="新宋体" w:hAnsi="新宋体" w:eastAsia="新宋体" w:cs="新宋体"/>
          <w:bCs/>
          <w:color w:val="000000" w:themeColor="text1"/>
          <w:kern w:val="0"/>
          <w:sz w:val="32"/>
          <w:szCs w:val="32"/>
          <w14:textFill>
            <w14:solidFill>
              <w14:schemeClr w14:val="tx1"/>
            </w14:solidFill>
          </w14:textFill>
        </w:rPr>
        <w:t>严格</w:t>
      </w:r>
      <w:r>
        <w:rPr>
          <w:rFonts w:hint="eastAsia" w:ascii="新宋体" w:hAnsi="新宋体" w:eastAsia="新宋体" w:cs="新宋体"/>
          <w:bCs/>
          <w:color w:val="000000" w:themeColor="text1"/>
          <w:kern w:val="0"/>
          <w:sz w:val="32"/>
          <w:szCs w:val="32"/>
          <w:lang w:eastAsia="zh-CN"/>
          <w14:textFill>
            <w14:solidFill>
              <w14:schemeClr w14:val="tx1"/>
            </w14:solidFill>
          </w14:textFill>
        </w:rPr>
        <w:t>监督</w:t>
      </w:r>
      <w:r>
        <w:rPr>
          <w:rFonts w:hint="eastAsia" w:ascii="新宋体" w:hAnsi="新宋体" w:eastAsia="新宋体" w:cs="新宋体"/>
          <w:bCs/>
          <w:color w:val="000000" w:themeColor="text1"/>
          <w:kern w:val="0"/>
          <w:sz w:val="32"/>
          <w:szCs w:val="32"/>
          <w14:textFill>
            <w14:solidFill>
              <w14:schemeClr w14:val="tx1"/>
            </w14:solidFill>
          </w14:textFill>
        </w:rPr>
        <w:t>按项目计划和规定用途专款专用</w:t>
      </w:r>
      <w:r>
        <w:rPr>
          <w:rFonts w:hint="eastAsia" w:ascii="新宋体" w:hAnsi="新宋体" w:eastAsia="新宋体" w:cs="新宋体"/>
          <w:bCs/>
          <w:color w:val="000000" w:themeColor="text1"/>
          <w:kern w:val="0"/>
          <w:sz w:val="32"/>
          <w:szCs w:val="32"/>
          <w:lang w:eastAsia="zh-CN"/>
          <w14:textFill>
            <w14:solidFill>
              <w14:schemeClr w14:val="tx1"/>
            </w14:solidFill>
          </w14:textFill>
        </w:rPr>
        <w:t>，</w:t>
      </w: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并</w:t>
      </w:r>
      <w:r>
        <w:rPr>
          <w:rFonts w:hint="eastAsia" w:ascii="新宋体" w:hAnsi="新宋体" w:eastAsia="新宋体" w:cs="新宋体"/>
          <w:bCs/>
          <w:color w:val="000000" w:themeColor="text1"/>
          <w:kern w:val="0"/>
          <w:sz w:val="32"/>
          <w:szCs w:val="32"/>
          <w:lang w:eastAsia="zh-CN"/>
          <w14:textFill>
            <w14:solidFill>
              <w14:schemeClr w14:val="tx1"/>
            </w14:solidFill>
          </w14:textFill>
        </w:rPr>
        <w:t>及时跟进</w:t>
      </w:r>
      <w:r>
        <w:rPr>
          <w:rFonts w:hint="eastAsia" w:ascii="新宋体" w:hAnsi="新宋体" w:eastAsia="新宋体" w:cs="新宋体"/>
          <w:bCs/>
          <w:color w:val="000000" w:themeColor="text1"/>
          <w:kern w:val="0"/>
          <w:sz w:val="32"/>
          <w:szCs w:val="32"/>
          <w14:textFill>
            <w14:solidFill>
              <w14:schemeClr w14:val="tx1"/>
            </w14:solidFill>
          </w14:textFill>
        </w:rPr>
        <w:t>项目进展与专项资金核算使用情况。项目按照序时进度进行，自筹资金已经到位，未出现项目滞后情况。项目实施已按照预定目标快速、高效组织实施并在建实施过程中</w:t>
      </w:r>
      <w:r>
        <w:rPr>
          <w:rFonts w:hint="eastAsia" w:ascii="新宋体" w:hAnsi="新宋体" w:eastAsia="新宋体" w:cs="新宋体"/>
          <w:bCs/>
          <w:color w:val="000000" w:themeColor="text1"/>
          <w:kern w:val="0"/>
          <w:sz w:val="32"/>
          <w:szCs w:val="32"/>
          <w:lang w:eastAsia="zh-CN"/>
          <w14:textFill>
            <w14:solidFill>
              <w14:schemeClr w14:val="tx1"/>
            </w14:solidFill>
          </w14:textFill>
        </w:rPr>
        <w:t>，项目所产生的效益也开始兑现</w:t>
      </w:r>
      <w:r>
        <w:rPr>
          <w:rFonts w:hint="eastAsia" w:ascii="新宋体" w:hAnsi="新宋体" w:eastAsia="新宋体" w:cs="新宋体"/>
          <w:bCs/>
          <w:color w:val="000000" w:themeColor="text1"/>
          <w:kern w:val="0"/>
          <w:sz w:val="32"/>
          <w:szCs w:val="32"/>
          <w14:textFill>
            <w14:solidFill>
              <w14:schemeClr w14:val="tx1"/>
            </w14:solidFill>
          </w14:textFill>
        </w:rPr>
        <w:t>。</w:t>
      </w:r>
    </w:p>
    <w:p w14:paraId="58513C95">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微软雅黑" w:hAnsi="微软雅黑" w:eastAsia="微软雅黑" w:cs="微软雅黑"/>
          <w:bCs/>
          <w:color w:val="000000" w:themeColor="text1"/>
          <w:kern w:val="0"/>
          <w:sz w:val="32"/>
          <w:szCs w:val="32"/>
          <w14:textFill>
            <w14:solidFill>
              <w14:schemeClr w14:val="tx1"/>
            </w14:solidFill>
          </w14:textFill>
        </w:rPr>
      </w:pPr>
      <w:r>
        <w:rPr>
          <w:rFonts w:hint="eastAsia" w:ascii="微软雅黑" w:hAnsi="微软雅黑" w:eastAsia="微软雅黑" w:cs="微软雅黑"/>
          <w:bCs/>
          <w:color w:val="000000" w:themeColor="text1"/>
          <w:kern w:val="0"/>
          <w:sz w:val="32"/>
          <w:szCs w:val="32"/>
          <w14:textFill>
            <w14:solidFill>
              <w14:schemeClr w14:val="tx1"/>
            </w14:solidFill>
          </w14:textFill>
        </w:rPr>
        <w:t>三、项目组织实施情况</w:t>
      </w:r>
    </w:p>
    <w:p w14:paraId="68CAD4B1">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24" w:firstLineChars="200"/>
        <w:jc w:val="left"/>
        <w:textAlignment w:val="auto"/>
        <w:rPr>
          <w:rFonts w:hint="eastAsia" w:ascii="新宋体" w:hAnsi="新宋体" w:eastAsia="新宋体" w:cs="新宋体"/>
          <w:bCs/>
          <w:color w:val="000000" w:themeColor="text1"/>
          <w:spacing w:val="-4"/>
          <w:kern w:val="0"/>
          <w:sz w:val="32"/>
          <w:szCs w:val="32"/>
          <w:lang w:eastAsia="zh-CN"/>
          <w14:textFill>
            <w14:solidFill>
              <w14:schemeClr w14:val="tx1"/>
            </w14:solidFill>
          </w14:textFill>
        </w:rPr>
      </w:pPr>
      <w:r>
        <w:rPr>
          <w:rFonts w:hint="eastAsia" w:ascii="新宋体" w:hAnsi="新宋体" w:eastAsia="新宋体" w:cs="新宋体"/>
          <w:bCs/>
          <w:color w:val="000000" w:themeColor="text1"/>
          <w:spacing w:val="-4"/>
          <w:kern w:val="0"/>
          <w:sz w:val="32"/>
          <w:szCs w:val="32"/>
          <w14:textFill>
            <w14:solidFill>
              <w14:schemeClr w14:val="tx1"/>
            </w14:solidFill>
          </w14:textFill>
        </w:rPr>
        <w:t>1、项目组织情况</w:t>
      </w:r>
      <w:r>
        <w:rPr>
          <w:rFonts w:hint="eastAsia" w:ascii="新宋体" w:hAnsi="新宋体" w:eastAsia="新宋体" w:cs="新宋体"/>
          <w:bCs/>
          <w:color w:val="000000" w:themeColor="text1"/>
          <w:spacing w:val="-4"/>
          <w:kern w:val="0"/>
          <w:sz w:val="32"/>
          <w:szCs w:val="32"/>
          <w:lang w:eastAsia="zh-CN"/>
          <w14:textFill>
            <w14:solidFill>
              <w14:schemeClr w14:val="tx1"/>
            </w14:solidFill>
          </w14:textFill>
        </w:rPr>
        <w:t>。</w:t>
      </w:r>
    </w:p>
    <w:p w14:paraId="42A0AA00">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24" w:firstLineChars="200"/>
        <w:jc w:val="left"/>
        <w:textAlignment w:val="auto"/>
        <w:rPr>
          <w:rFonts w:hint="eastAsia" w:ascii="新宋体" w:hAnsi="新宋体" w:eastAsia="新宋体" w:cs="新宋体"/>
          <w:bCs/>
          <w:color w:val="000000" w:themeColor="text1"/>
          <w:spacing w:val="-4"/>
          <w:kern w:val="0"/>
          <w:sz w:val="32"/>
          <w:szCs w:val="32"/>
          <w14:textFill>
            <w14:solidFill>
              <w14:schemeClr w14:val="tx1"/>
            </w14:solidFill>
          </w14:textFill>
        </w:rPr>
      </w:pPr>
      <w:r>
        <w:rPr>
          <w:rFonts w:hint="eastAsia" w:ascii="新宋体" w:hAnsi="新宋体" w:eastAsia="新宋体" w:cs="新宋体"/>
          <w:bCs/>
          <w:color w:val="000000" w:themeColor="text1"/>
          <w:spacing w:val="-4"/>
          <w:kern w:val="0"/>
          <w:sz w:val="32"/>
          <w:szCs w:val="32"/>
          <w14:textFill>
            <w14:solidFill>
              <w14:schemeClr w14:val="tx1"/>
            </w14:solidFill>
          </w14:textFill>
        </w:rPr>
        <w:t>该项目申报材料客观真实，实施规范，申报单位申报资格合规，申报项目“</w:t>
      </w:r>
      <w:r>
        <w:rPr>
          <w:rFonts w:hint="eastAsia" w:ascii="新宋体" w:hAnsi="新宋体" w:eastAsia="新宋体" w:cs="新宋体"/>
          <w:spacing w:val="-20"/>
          <w:sz w:val="32"/>
          <w:szCs w:val="32"/>
        </w:rPr>
        <w:t>大湘西地区天然饮用水资源开发项目</w:t>
      </w:r>
      <w:r>
        <w:rPr>
          <w:rFonts w:hint="eastAsia" w:ascii="新宋体" w:hAnsi="新宋体" w:eastAsia="新宋体" w:cs="新宋体"/>
          <w:bCs/>
          <w:color w:val="000000" w:themeColor="text1"/>
          <w:spacing w:val="-4"/>
          <w:kern w:val="0"/>
          <w:sz w:val="32"/>
          <w:szCs w:val="32"/>
          <w14:textFill>
            <w14:solidFill>
              <w14:schemeClr w14:val="tx1"/>
            </w14:solidFill>
          </w14:textFill>
        </w:rPr>
        <w:t>”符合有关规定。</w:t>
      </w:r>
      <w:r>
        <w:rPr>
          <w:rFonts w:hint="eastAsia" w:ascii="新宋体" w:hAnsi="新宋体" w:eastAsia="新宋体" w:cs="新宋体"/>
          <w:bCs/>
          <w:color w:val="000000" w:themeColor="text1"/>
          <w:spacing w:val="-4"/>
          <w:kern w:val="0"/>
          <w:sz w:val="32"/>
          <w:szCs w:val="32"/>
          <w:lang w:val="en-US" w:eastAsia="zh-CN"/>
          <w14:textFill>
            <w14:solidFill>
              <w14:schemeClr w14:val="tx1"/>
            </w14:solidFill>
          </w14:textFill>
        </w:rPr>
        <w:t>在项目实施过程中，</w:t>
      </w:r>
      <w:r>
        <w:rPr>
          <w:rFonts w:hint="eastAsia" w:ascii="新宋体" w:hAnsi="新宋体" w:eastAsia="新宋体" w:cs="新宋体"/>
          <w:bCs/>
          <w:color w:val="000000" w:themeColor="text1"/>
          <w:spacing w:val="-4"/>
          <w:kern w:val="0"/>
          <w:sz w:val="32"/>
          <w:szCs w:val="32"/>
          <w14:textFill>
            <w14:solidFill>
              <w14:schemeClr w14:val="tx1"/>
            </w14:solidFill>
          </w14:textFill>
        </w:rPr>
        <w:t>所有项目资金的使用都严格按照</w:t>
      </w:r>
      <w:r>
        <w:rPr>
          <w:rFonts w:hint="eastAsia" w:ascii="新宋体" w:hAnsi="新宋体" w:eastAsia="新宋体" w:cs="新宋体"/>
          <w:bCs/>
          <w:color w:val="000000" w:themeColor="text1"/>
          <w:spacing w:val="-4"/>
          <w:kern w:val="0"/>
          <w:sz w:val="32"/>
          <w:szCs w:val="32"/>
          <w:lang w:eastAsia="zh-CN"/>
          <w14:textFill>
            <w14:solidFill>
              <w14:schemeClr w14:val="tx1"/>
            </w14:solidFill>
          </w14:textFill>
        </w:rPr>
        <w:t>公司</w:t>
      </w:r>
      <w:r>
        <w:rPr>
          <w:rFonts w:hint="eastAsia" w:ascii="新宋体" w:hAnsi="新宋体" w:eastAsia="新宋体" w:cs="新宋体"/>
          <w:bCs/>
          <w:color w:val="000000" w:themeColor="text1"/>
          <w:spacing w:val="-4"/>
          <w:kern w:val="0"/>
          <w:sz w:val="32"/>
          <w:szCs w:val="32"/>
          <w14:textFill>
            <w14:solidFill>
              <w14:schemeClr w14:val="tx1"/>
            </w14:solidFill>
          </w14:textFill>
        </w:rPr>
        <w:t>的《财务管理制度》，在实施项目过程中，厉行节约，避免浪费，使项目资金能最大限度地发挥其作用。</w:t>
      </w:r>
    </w:p>
    <w:p w14:paraId="1446D3D7">
      <w:pPr>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lang w:eastAsia="zh-CN"/>
          <w14:textFill>
            <w14:solidFill>
              <w14:schemeClr w14:val="tx1"/>
            </w14:solidFill>
          </w14:textFill>
        </w:rPr>
      </w:pPr>
      <w:r>
        <w:rPr>
          <w:rFonts w:hint="eastAsia" w:ascii="新宋体" w:hAnsi="新宋体" w:eastAsia="新宋体" w:cs="新宋体"/>
          <w:bCs/>
          <w:color w:val="000000" w:themeColor="text1"/>
          <w:kern w:val="0"/>
          <w:sz w:val="32"/>
          <w:szCs w:val="32"/>
          <w14:textFill>
            <w14:solidFill>
              <w14:schemeClr w14:val="tx1"/>
            </w14:solidFill>
          </w14:textFill>
        </w:rPr>
        <w:t>项目管理情况</w:t>
      </w:r>
      <w:r>
        <w:rPr>
          <w:rFonts w:hint="eastAsia" w:ascii="新宋体" w:hAnsi="新宋体" w:eastAsia="新宋体" w:cs="新宋体"/>
          <w:bCs/>
          <w:color w:val="000000" w:themeColor="text1"/>
          <w:kern w:val="0"/>
          <w:sz w:val="32"/>
          <w:szCs w:val="32"/>
          <w:lang w:eastAsia="zh-CN"/>
          <w14:textFill>
            <w14:solidFill>
              <w14:schemeClr w14:val="tx1"/>
            </w14:solidFill>
          </w14:textFill>
        </w:rPr>
        <w:t>。</w:t>
      </w:r>
    </w:p>
    <w:p w14:paraId="57DDB2FF">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24" w:firstLineChars="200"/>
        <w:jc w:val="left"/>
        <w:textAlignment w:val="auto"/>
        <w:rPr>
          <w:rFonts w:hint="eastAsia" w:ascii="新宋体" w:hAnsi="新宋体" w:eastAsia="新宋体" w:cs="新宋体"/>
          <w:bCs/>
          <w:color w:val="000000" w:themeColor="text1"/>
          <w:spacing w:val="-4"/>
          <w:kern w:val="0"/>
          <w:sz w:val="32"/>
          <w:szCs w:val="32"/>
          <w14:textFill>
            <w14:solidFill>
              <w14:schemeClr w14:val="tx1"/>
            </w14:solidFill>
          </w14:textFill>
        </w:rPr>
      </w:pPr>
      <w:r>
        <w:rPr>
          <w:rFonts w:hint="eastAsia" w:ascii="新宋体" w:hAnsi="新宋体" w:eastAsia="新宋体" w:cs="新宋体"/>
          <w:bCs/>
          <w:color w:val="000000" w:themeColor="text1"/>
          <w:spacing w:val="-4"/>
          <w:kern w:val="0"/>
          <w:sz w:val="32"/>
          <w:szCs w:val="32"/>
          <w14:textFill>
            <w14:solidFill>
              <w14:schemeClr w14:val="tx1"/>
            </w14:solidFill>
          </w14:textFill>
        </w:rPr>
        <w:t>为保证项目质量和项目的顺利实施，在每个项目实施前</w:t>
      </w:r>
      <w:r>
        <w:rPr>
          <w:rFonts w:hint="eastAsia" w:ascii="新宋体" w:hAnsi="新宋体" w:eastAsia="新宋体" w:cs="新宋体"/>
          <w:bCs/>
          <w:color w:val="000000" w:themeColor="text1"/>
          <w:spacing w:val="-4"/>
          <w:kern w:val="0"/>
          <w:sz w:val="32"/>
          <w:szCs w:val="32"/>
          <w:lang w:eastAsia="zh-CN"/>
          <w14:textFill>
            <w14:solidFill>
              <w14:schemeClr w14:val="tx1"/>
            </w14:solidFill>
          </w14:textFill>
        </w:rPr>
        <w:t>公司</w:t>
      </w:r>
      <w:r>
        <w:rPr>
          <w:rFonts w:hint="eastAsia" w:ascii="新宋体" w:hAnsi="新宋体" w:eastAsia="新宋体" w:cs="新宋体"/>
          <w:bCs/>
          <w:color w:val="000000" w:themeColor="text1"/>
          <w:spacing w:val="-4"/>
          <w:kern w:val="0"/>
          <w:sz w:val="32"/>
          <w:szCs w:val="32"/>
          <w14:textFill>
            <w14:solidFill>
              <w14:schemeClr w14:val="tx1"/>
            </w14:solidFill>
          </w14:textFill>
        </w:rPr>
        <w:t>均与乙方签订项目合同，制定项目管理制度，指定专人负责监督项目的实施过程，做到发现问题及时整改，调整、完成验收等情况。</w:t>
      </w:r>
    </w:p>
    <w:p w14:paraId="0EB6B74D">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微软雅黑" w:hAnsi="微软雅黑" w:eastAsia="微软雅黑" w:cs="微软雅黑"/>
          <w:bCs/>
          <w:color w:val="000000" w:themeColor="text1"/>
          <w:kern w:val="0"/>
          <w:sz w:val="32"/>
          <w:szCs w:val="32"/>
          <w14:textFill>
            <w14:solidFill>
              <w14:schemeClr w14:val="tx1"/>
            </w14:solidFill>
          </w14:textFill>
        </w:rPr>
      </w:pPr>
      <w:r>
        <w:rPr>
          <w:rFonts w:hint="eastAsia" w:ascii="微软雅黑" w:hAnsi="微软雅黑" w:eastAsia="微软雅黑" w:cs="微软雅黑"/>
          <w:bCs/>
          <w:color w:val="000000" w:themeColor="text1"/>
          <w:kern w:val="0"/>
          <w:sz w:val="32"/>
          <w:szCs w:val="32"/>
          <w14:textFill>
            <w14:solidFill>
              <w14:schemeClr w14:val="tx1"/>
            </w14:solidFill>
          </w14:textFill>
        </w:rPr>
        <w:t>四、项目绩效情况</w:t>
      </w:r>
    </w:p>
    <w:p w14:paraId="1817B2A0">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14:textFill>
            <w14:solidFill>
              <w14:schemeClr w14:val="tx1"/>
            </w14:solidFill>
          </w14:textFill>
        </w:rPr>
      </w:pPr>
      <w:r>
        <w:rPr>
          <w:rFonts w:hint="eastAsia" w:ascii="新宋体" w:hAnsi="新宋体" w:eastAsia="新宋体" w:cs="新宋体"/>
          <w:bCs/>
          <w:color w:val="000000" w:themeColor="text1"/>
          <w:kern w:val="0"/>
          <w:sz w:val="32"/>
          <w:szCs w:val="32"/>
          <w14:textFill>
            <w14:solidFill>
              <w14:schemeClr w14:val="tx1"/>
            </w14:solidFill>
          </w14:textFill>
        </w:rPr>
        <w:t>项目绩效目标基本完成，总体评价为优。具体如下：</w:t>
      </w:r>
    </w:p>
    <w:p w14:paraId="63DFD998">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14:textFill>
            <w14:solidFill>
              <w14:schemeClr w14:val="tx1"/>
            </w14:solidFill>
          </w14:textFill>
        </w:rPr>
      </w:pPr>
      <w:r>
        <w:rPr>
          <w:rFonts w:hint="eastAsia" w:ascii="新宋体" w:hAnsi="新宋体" w:eastAsia="新宋体" w:cs="新宋体"/>
          <w:bCs/>
          <w:color w:val="000000" w:themeColor="text1"/>
          <w:kern w:val="0"/>
          <w:sz w:val="32"/>
          <w:szCs w:val="32"/>
          <w14:textFill>
            <w14:solidFill>
              <w14:schemeClr w14:val="tx1"/>
            </w14:solidFill>
          </w14:textFill>
        </w:rPr>
        <w:t>1、经济性：项目在实施过程中，严格控制经费支出，实际总支出未超出预算。</w:t>
      </w:r>
    </w:p>
    <w:p w14:paraId="6C2EC673">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lang w:val="en-US" w:eastAsia="zh-CN"/>
          <w14:textFill>
            <w14:solidFill>
              <w14:schemeClr w14:val="tx1"/>
            </w14:solidFill>
          </w14:textFill>
        </w:rPr>
      </w:pPr>
      <w:r>
        <w:rPr>
          <w:rFonts w:hint="eastAsia" w:ascii="新宋体" w:hAnsi="新宋体" w:eastAsia="新宋体" w:cs="新宋体"/>
          <w:bCs/>
          <w:color w:val="000000" w:themeColor="text1"/>
          <w:kern w:val="0"/>
          <w:sz w:val="32"/>
          <w:szCs w:val="32"/>
          <w14:textFill>
            <w14:solidFill>
              <w14:schemeClr w14:val="tx1"/>
            </w14:solidFill>
          </w14:textFill>
        </w:rPr>
        <w:t>2、效率性：</w:t>
      </w: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销售门店网点及销售团队目前正在有序的展开拓展中。</w:t>
      </w:r>
    </w:p>
    <w:p w14:paraId="4B6619B9">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Cs/>
          <w:color w:val="000000" w:themeColor="text1"/>
          <w:kern w:val="0"/>
          <w:sz w:val="32"/>
          <w:szCs w:val="32"/>
          <w14:textFill>
            <w14:solidFill>
              <w14:schemeClr w14:val="tx1"/>
            </w14:solidFill>
          </w14:textFill>
        </w:rPr>
      </w:pPr>
      <w:r>
        <w:rPr>
          <w:rFonts w:hint="eastAsia" w:ascii="新宋体" w:hAnsi="新宋体" w:eastAsia="新宋体" w:cs="新宋体"/>
          <w:bCs/>
          <w:color w:val="000000" w:themeColor="text1"/>
          <w:kern w:val="0"/>
          <w:sz w:val="32"/>
          <w:szCs w:val="32"/>
          <w14:textFill>
            <w14:solidFill>
              <w14:schemeClr w14:val="tx1"/>
            </w14:solidFill>
          </w14:textFill>
        </w:rPr>
        <w:t>3、有效性</w:t>
      </w:r>
      <w:r>
        <w:rPr>
          <w:rFonts w:hint="eastAsia" w:ascii="新宋体" w:hAnsi="新宋体" w:eastAsia="新宋体" w:cs="新宋体"/>
          <w:bCs/>
          <w:color w:val="000000" w:themeColor="text1"/>
          <w:kern w:val="0"/>
          <w:sz w:val="32"/>
          <w:szCs w:val="32"/>
          <w:lang w:eastAsia="zh-CN"/>
          <w14:textFill>
            <w14:solidFill>
              <w14:schemeClr w14:val="tx1"/>
            </w14:solidFill>
          </w14:textFill>
        </w:rPr>
        <w:t>：</w:t>
      </w: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通过项目实施，特别是省级财政资金的引导投入和湖南省公共品牌“沁潇湘”的导入，增加了公司发展产业的信心和决心，现我县党、政大小会议95%以上饮用我公司生产的小瓶水，生产线的建设吸纳了周边农村剩余劳动力，其中建档立卡贫困户9人，为我县脱贫摘帽也做出了微博贡献。</w:t>
      </w:r>
    </w:p>
    <w:p w14:paraId="58A90DC5">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sz w:val="32"/>
          <w:szCs w:val="32"/>
        </w:rPr>
      </w:pPr>
      <w:r>
        <w:rPr>
          <w:rFonts w:hint="eastAsia" w:ascii="新宋体" w:hAnsi="新宋体" w:eastAsia="新宋体" w:cs="新宋体"/>
          <w:bCs/>
          <w:color w:val="000000" w:themeColor="text1"/>
          <w:kern w:val="0"/>
          <w:sz w:val="32"/>
          <w:szCs w:val="32"/>
          <w14:textFill>
            <w14:solidFill>
              <w14:schemeClr w14:val="tx1"/>
            </w14:solidFill>
          </w14:textFill>
        </w:rPr>
        <w:t>4、可持续性</w:t>
      </w:r>
      <w:r>
        <w:rPr>
          <w:rFonts w:hint="eastAsia" w:ascii="新宋体" w:hAnsi="新宋体" w:eastAsia="新宋体" w:cs="新宋体"/>
          <w:bCs/>
          <w:color w:val="000000" w:themeColor="text1"/>
          <w:kern w:val="0"/>
          <w:sz w:val="32"/>
          <w:szCs w:val="32"/>
          <w:lang w:eastAsia="zh-CN"/>
          <w14:textFill>
            <w14:solidFill>
              <w14:schemeClr w14:val="tx1"/>
            </w14:solidFill>
          </w14:textFill>
        </w:rPr>
        <w:t>：</w:t>
      </w: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通过项目实施，现我县党、政大小会议95%以上饮用为公司生产的小瓶水，生产线的建设吸纳了周边农村剩余劳动力，其中建档立卡贫困户9人，为我县脱贫摘帽也做了微博贡献，公司将扩大生产及销售渠道，吸纳更多的农村剩余劳动力，农户增加了务工收入。同时已经</w:t>
      </w:r>
      <w:r>
        <w:rPr>
          <w:rFonts w:hint="eastAsia" w:ascii="新宋体" w:hAnsi="新宋体" w:eastAsia="新宋体" w:cs="新宋体"/>
          <w:sz w:val="32"/>
          <w:szCs w:val="32"/>
        </w:rPr>
        <w:t>开拓上海及长三角地区高端消费人群为主</w:t>
      </w:r>
      <w:r>
        <w:rPr>
          <w:rFonts w:hint="eastAsia" w:ascii="新宋体" w:hAnsi="新宋体" w:eastAsia="新宋体" w:cs="新宋体"/>
          <w:sz w:val="32"/>
          <w:szCs w:val="32"/>
          <w:lang w:eastAsia="zh-CN"/>
        </w:rPr>
        <w:t>，</w:t>
      </w:r>
      <w:r>
        <w:rPr>
          <w:rFonts w:hint="eastAsia" w:ascii="新宋体" w:hAnsi="新宋体" w:eastAsia="新宋体" w:cs="新宋体"/>
          <w:sz w:val="32"/>
          <w:szCs w:val="32"/>
        </w:rPr>
        <w:t>企业依照最新食品卫生要求，严控加工制作程序，不断地提高和完善生产环节、注重产品质量和加工工艺及技术水平。满足人们对饮用天然优质水的时尚，使饮水由单纯的补充体内水份需求向保健延年需要发展，力求给客户带来纯天然、高品质、高享受的产品，给消费者带来更安全、更卫生健康营养的产品和更强健的体魄。现公司在县城内</w:t>
      </w:r>
      <w:r>
        <w:rPr>
          <w:rFonts w:hint="eastAsia" w:ascii="新宋体" w:hAnsi="新宋体" w:eastAsia="新宋体" w:cs="新宋体"/>
          <w:sz w:val="32"/>
          <w:szCs w:val="32"/>
          <w:lang w:val="en-US" w:eastAsia="zh-CN"/>
        </w:rPr>
        <w:t>县外以及其他城市</w:t>
      </w:r>
      <w:r>
        <w:rPr>
          <w:rFonts w:hint="eastAsia" w:ascii="新宋体" w:hAnsi="新宋体" w:eastAsia="新宋体" w:cs="新宋体"/>
          <w:sz w:val="32"/>
          <w:szCs w:val="32"/>
        </w:rPr>
        <w:t>有100多个经销点，占全县城约60%的桶装饮用水市场，同时在上海市场上拥有一定数量的固定粉丝客户群</w:t>
      </w:r>
      <w:r>
        <w:rPr>
          <w:rFonts w:hint="eastAsia" w:ascii="新宋体" w:hAnsi="新宋体" w:eastAsia="新宋体" w:cs="新宋体"/>
          <w:sz w:val="32"/>
          <w:szCs w:val="32"/>
          <w:lang w:eastAsia="zh-CN"/>
        </w:rPr>
        <w:t>，</w:t>
      </w:r>
      <w:r>
        <w:rPr>
          <w:rFonts w:hint="eastAsia" w:ascii="新宋体" w:hAnsi="新宋体" w:eastAsia="新宋体" w:cs="新宋体"/>
          <w:bCs/>
          <w:color w:val="000000" w:themeColor="text1"/>
          <w:kern w:val="0"/>
          <w:sz w:val="32"/>
          <w:szCs w:val="32"/>
          <w:lang w:val="en-US" w:eastAsia="zh-CN"/>
          <w14:textFill>
            <w14:solidFill>
              <w14:schemeClr w14:val="tx1"/>
            </w14:solidFill>
          </w14:textFill>
        </w:rPr>
        <w:t>企业逐步按计划实施，促使项目的稳定持续发展性。</w:t>
      </w:r>
    </w:p>
    <w:p w14:paraId="08872B5D">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微软雅黑" w:hAnsi="微软雅黑" w:eastAsia="微软雅黑" w:cs="微软雅黑"/>
          <w:bCs/>
          <w:color w:val="000000" w:themeColor="text1"/>
          <w:kern w:val="0"/>
          <w:sz w:val="32"/>
          <w:szCs w:val="32"/>
          <w14:textFill>
            <w14:solidFill>
              <w14:schemeClr w14:val="tx1"/>
            </w14:solidFill>
          </w14:textFill>
        </w:rPr>
      </w:pPr>
      <w:r>
        <w:rPr>
          <w:rFonts w:hint="eastAsia" w:ascii="微软雅黑" w:hAnsi="微软雅黑" w:eastAsia="微软雅黑" w:cs="微软雅黑"/>
          <w:bCs/>
          <w:color w:val="000000" w:themeColor="text1"/>
          <w:kern w:val="0"/>
          <w:sz w:val="32"/>
          <w:szCs w:val="32"/>
          <w14:textFill>
            <w14:solidFill>
              <w14:schemeClr w14:val="tx1"/>
            </w14:solidFill>
          </w14:textFill>
        </w:rPr>
        <w:t>五、经验做法</w:t>
      </w:r>
    </w:p>
    <w:p w14:paraId="7EEE42C7">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 w:val="0"/>
          <w:bCs/>
          <w:color w:val="000000" w:themeColor="text1"/>
          <w:kern w:val="0"/>
          <w:sz w:val="32"/>
          <w:szCs w:val="32"/>
          <w14:textFill>
            <w14:solidFill>
              <w14:schemeClr w14:val="tx1"/>
            </w14:solidFill>
          </w14:textFill>
        </w:rPr>
      </w:pPr>
      <w:r>
        <w:rPr>
          <w:rFonts w:hint="eastAsia" w:ascii="新宋体" w:hAnsi="新宋体" w:eastAsia="新宋体" w:cs="新宋体"/>
          <w:b w:val="0"/>
          <w:bCs/>
          <w:color w:val="000000" w:themeColor="text1"/>
          <w:kern w:val="0"/>
          <w:sz w:val="32"/>
          <w:szCs w:val="32"/>
          <w:lang w:val="en-US" w:eastAsia="zh-CN"/>
          <w14:textFill>
            <w14:solidFill>
              <w14:schemeClr w14:val="tx1"/>
            </w14:solidFill>
          </w14:textFill>
        </w:rPr>
        <w:t>通过项目实施，总结出只有</w:t>
      </w:r>
      <w:r>
        <w:rPr>
          <w:rFonts w:hint="eastAsia" w:ascii="新宋体" w:hAnsi="新宋体" w:eastAsia="新宋体" w:cs="新宋体"/>
          <w:b w:val="0"/>
          <w:bCs/>
          <w:color w:val="000000" w:themeColor="text1"/>
          <w:kern w:val="0"/>
          <w:sz w:val="32"/>
          <w:szCs w:val="32"/>
          <w14:textFill>
            <w14:solidFill>
              <w14:schemeClr w14:val="tx1"/>
            </w14:solidFill>
          </w14:textFill>
        </w:rPr>
        <w:t>完善相关制度、强化项目实施过程的管理和监督，</w:t>
      </w:r>
      <w:r>
        <w:rPr>
          <w:rFonts w:hint="eastAsia" w:ascii="新宋体" w:hAnsi="新宋体" w:eastAsia="新宋体" w:cs="新宋体"/>
          <w:b w:val="0"/>
          <w:bCs/>
          <w:color w:val="000000" w:themeColor="text1"/>
          <w:kern w:val="0"/>
          <w:sz w:val="32"/>
          <w:szCs w:val="32"/>
          <w:lang w:eastAsia="zh-CN"/>
          <w14:textFill>
            <w14:solidFill>
              <w14:schemeClr w14:val="tx1"/>
            </w14:solidFill>
          </w14:textFill>
        </w:rPr>
        <w:t>恨抓落实，</w:t>
      </w:r>
      <w:r>
        <w:rPr>
          <w:rFonts w:hint="eastAsia" w:ascii="新宋体" w:hAnsi="新宋体" w:eastAsia="新宋体" w:cs="新宋体"/>
          <w:b w:val="0"/>
          <w:bCs/>
          <w:color w:val="000000" w:themeColor="text1"/>
          <w:kern w:val="0"/>
          <w:sz w:val="32"/>
          <w:szCs w:val="32"/>
          <w14:textFill>
            <w14:solidFill>
              <w14:schemeClr w14:val="tx1"/>
            </w14:solidFill>
          </w14:textFill>
        </w:rPr>
        <w:t>使项目在有限的资金中顺利进行和保证质量</w:t>
      </w:r>
      <w:r>
        <w:rPr>
          <w:rFonts w:hint="eastAsia" w:ascii="新宋体" w:hAnsi="新宋体" w:eastAsia="新宋体" w:cs="新宋体"/>
          <w:b w:val="0"/>
          <w:bCs/>
          <w:color w:val="000000" w:themeColor="text1"/>
          <w:kern w:val="0"/>
          <w:sz w:val="32"/>
          <w:szCs w:val="32"/>
          <w:lang w:eastAsia="zh-CN"/>
          <w14:textFill>
            <w14:solidFill>
              <w14:schemeClr w14:val="tx1"/>
            </w14:solidFill>
          </w14:textFill>
        </w:rPr>
        <w:t>，才能如期发挥效益</w:t>
      </w:r>
      <w:r>
        <w:rPr>
          <w:rFonts w:hint="eastAsia" w:ascii="新宋体" w:hAnsi="新宋体" w:eastAsia="新宋体" w:cs="新宋体"/>
          <w:b w:val="0"/>
          <w:bCs/>
          <w:color w:val="000000" w:themeColor="text1"/>
          <w:kern w:val="0"/>
          <w:sz w:val="32"/>
          <w:szCs w:val="32"/>
          <w14:textFill>
            <w14:solidFill>
              <w14:schemeClr w14:val="tx1"/>
            </w14:solidFill>
          </w14:textFill>
        </w:rPr>
        <w:t>。</w:t>
      </w:r>
    </w:p>
    <w:p w14:paraId="07F6277A">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 w:val="0"/>
          <w:bCs/>
          <w:color w:val="000000" w:themeColor="text1"/>
          <w:kern w:val="0"/>
          <w:sz w:val="32"/>
          <w:szCs w:val="32"/>
          <w14:textFill>
            <w14:solidFill>
              <w14:schemeClr w14:val="tx1"/>
            </w14:solidFill>
          </w14:textFill>
        </w:rPr>
      </w:pPr>
    </w:p>
    <w:p w14:paraId="058B88DA">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640" w:firstLineChars="200"/>
        <w:jc w:val="left"/>
        <w:textAlignment w:val="auto"/>
        <w:rPr>
          <w:rFonts w:hint="eastAsia" w:ascii="新宋体" w:hAnsi="新宋体" w:eastAsia="新宋体" w:cs="新宋体"/>
          <w:b w:val="0"/>
          <w:bCs/>
          <w:color w:val="000000" w:themeColor="text1"/>
          <w:kern w:val="0"/>
          <w:sz w:val="32"/>
          <w:szCs w:val="32"/>
          <w14:textFill>
            <w14:solidFill>
              <w14:schemeClr w14:val="tx1"/>
            </w14:solidFill>
          </w14:textFill>
        </w:rPr>
      </w:pPr>
    </w:p>
    <w:p w14:paraId="1DE7CCD8">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3520" w:firstLineChars="1100"/>
        <w:jc w:val="left"/>
        <w:textAlignment w:val="auto"/>
        <w:rPr>
          <w:rFonts w:hint="eastAsia" w:ascii="新宋体" w:hAnsi="新宋体" w:eastAsia="新宋体" w:cs="新宋体"/>
          <w:b w:val="0"/>
          <w:bCs/>
          <w:color w:val="000000" w:themeColor="text1"/>
          <w:kern w:val="0"/>
          <w:sz w:val="32"/>
          <w:szCs w:val="32"/>
          <w:lang w:eastAsia="zh-CN"/>
          <w14:textFill>
            <w14:solidFill>
              <w14:schemeClr w14:val="tx1"/>
            </w14:solidFill>
          </w14:textFill>
        </w:rPr>
      </w:pPr>
      <w:r>
        <w:rPr>
          <w:rFonts w:hint="eastAsia" w:ascii="新宋体" w:hAnsi="新宋体" w:eastAsia="新宋体" w:cs="新宋体"/>
          <w:b w:val="0"/>
          <w:bCs/>
          <w:color w:val="000000" w:themeColor="text1"/>
          <w:kern w:val="0"/>
          <w:sz w:val="32"/>
          <w:szCs w:val="32"/>
          <w:lang w:eastAsia="zh-CN"/>
          <w14:textFill>
            <w14:solidFill>
              <w14:schemeClr w14:val="tx1"/>
            </w14:solidFill>
          </w14:textFill>
        </w:rPr>
        <w:t>江华瑶族自治县发展和改革局</w:t>
      </w:r>
    </w:p>
    <w:p w14:paraId="06034DA9">
      <w:pPr>
        <w:keepNext w:val="0"/>
        <w:keepLines w:val="0"/>
        <w:pageBreakBefore w:val="0"/>
        <w:widowControl w:val="0"/>
        <w:shd w:val="clear" w:color="auto" w:fill="FFFFFF"/>
        <w:kinsoku/>
        <w:wordWrap/>
        <w:overflowPunct/>
        <w:topLinePunct w:val="0"/>
        <w:autoSpaceDE/>
        <w:autoSpaceDN/>
        <w:bidi w:val="0"/>
        <w:adjustRightInd/>
        <w:snapToGrid/>
        <w:spacing w:line="596" w:lineRule="exact"/>
        <w:ind w:firstLine="4480" w:firstLineChars="1400"/>
        <w:jc w:val="left"/>
        <w:textAlignment w:val="auto"/>
        <w:rPr>
          <w:rFonts w:hint="default" w:ascii="新宋体" w:hAnsi="新宋体" w:eastAsia="新宋体" w:cs="新宋体"/>
          <w:b w:val="0"/>
          <w:bCs/>
          <w:color w:val="000000" w:themeColor="text1"/>
          <w:kern w:val="0"/>
          <w:sz w:val="32"/>
          <w:szCs w:val="32"/>
          <w:lang w:val="en-US" w:eastAsia="zh-CN"/>
          <w14:textFill>
            <w14:solidFill>
              <w14:schemeClr w14:val="tx1"/>
            </w14:solidFill>
          </w14:textFill>
        </w:rPr>
      </w:pPr>
      <w:bookmarkStart w:id="0" w:name="_GoBack"/>
      <w:bookmarkEnd w:id="0"/>
      <w:r>
        <w:rPr>
          <w:rFonts w:hint="eastAsia" w:ascii="新宋体" w:hAnsi="新宋体" w:eastAsia="新宋体" w:cs="新宋体"/>
          <w:b w:val="0"/>
          <w:bCs/>
          <w:color w:val="000000" w:themeColor="text1"/>
          <w:kern w:val="0"/>
          <w:sz w:val="32"/>
          <w:szCs w:val="32"/>
          <w:lang w:val="en-US" w:eastAsia="zh-CN"/>
          <w14:textFill>
            <w14:solidFill>
              <w14:schemeClr w14:val="tx1"/>
            </w14:solidFill>
          </w14:textFill>
        </w:rPr>
        <w:t>2025年4月26日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877E30"/>
    <w:multiLevelType w:val="singleLevel"/>
    <w:tmpl w:val="B9877E3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4E6BF4"/>
    <w:rsid w:val="35003ECA"/>
    <w:rsid w:val="374E6BF4"/>
    <w:rsid w:val="490C7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1780</Words>
  <Characters>1844</Characters>
  <Lines>0</Lines>
  <Paragraphs>0</Paragraphs>
  <TotalTime>8</TotalTime>
  <ScaleCrop>false</ScaleCrop>
  <LinksUpToDate>false</LinksUpToDate>
  <CharactersWithSpaces>1844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2025-04-28T07:54:00Z</dcterms:created>
  <dc:creator>依山傍好水！</dc:creator>
  <cp:lastModifiedBy>邓丽军</cp:lastModifiedBy>
  <dcterms:modified xsi:type="dcterms:W3CDTF">2025-05-14T04:01:12Z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378DA3C883444E90827C59341EE9487F_11</vt:lpwstr>
  </property>
  <property fmtid="{D5CDD505-2E9C-101B-9397-08002B2CF9AE}" pid="4" name="KSOTemplateDocerSaveRecord">
    <vt:lpwstr>eyJoZGlkIjoiZmY4YzdiZDE4NDBmZWU5YTVhZTI5N2MxYjI3MjAyNTEiLCJ1c2VySWQiOiIzODc3NDM4NDcifQ==</vt:lpwstr>
  </property>
</Properties>
</file>